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>INFORMATYKA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B959DC">
        <w:rPr>
          <w:rFonts w:ascii="Times" w:hAnsi="Times"/>
          <w:b/>
          <w:bCs/>
          <w:i/>
          <w:color w:val="000000" w:themeColor="text1"/>
          <w:sz w:val="44"/>
          <w:szCs w:val="44"/>
        </w:rPr>
        <w:t>8</w:t>
      </w:r>
    </w:p>
    <w:p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ayout w:type="fixed"/>
        <w:tblLook w:val="04A0"/>
      </w:tblPr>
      <w:tblGrid>
        <w:gridCol w:w="2372"/>
        <w:gridCol w:w="2386"/>
        <w:gridCol w:w="3883"/>
        <w:gridCol w:w="2807"/>
        <w:gridCol w:w="142"/>
        <w:gridCol w:w="2864"/>
      </w:tblGrid>
      <w:tr w:rsidR="00B54F99" w:rsidTr="00D4113D">
        <w:tc>
          <w:tcPr>
            <w:tcW w:w="14454" w:type="dxa"/>
            <w:gridSpan w:val="6"/>
            <w:shd w:val="clear" w:color="auto" w:fill="000000" w:themeFill="text1"/>
          </w:tcPr>
          <w:p w:rsidR="00B54F99" w:rsidRPr="00E122DF" w:rsidRDefault="00B54F99" w:rsidP="00B54F99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</w:t>
            </w:r>
          </w:p>
        </w:tc>
      </w:tr>
      <w:tr w:rsidR="00B54F99" w:rsidTr="00D4113D">
        <w:tc>
          <w:tcPr>
            <w:tcW w:w="2372" w:type="dxa"/>
          </w:tcPr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386" w:type="dxa"/>
          </w:tcPr>
          <w:p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883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949" w:type="dxa"/>
            <w:gridSpan w:val="2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64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Tr="00D4113D">
        <w:tc>
          <w:tcPr>
            <w:tcW w:w="14454" w:type="dxa"/>
            <w:gridSpan w:val="6"/>
            <w:shd w:val="clear" w:color="auto" w:fill="002060"/>
          </w:tcPr>
          <w:p w:rsidR="00B54F99" w:rsidRPr="00E122DF" w:rsidRDefault="00B54F99" w:rsidP="0059342D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BD5F70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3646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z </w:t>
            </w:r>
            <w:proofErr w:type="spellStart"/>
            <w:r w:rsidR="00B3646E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HTML-em</w:t>
            </w:r>
            <w:proofErr w:type="spellEnd"/>
          </w:p>
        </w:tc>
      </w:tr>
      <w:tr w:rsidR="00B54F99" w:rsidTr="00D4113D">
        <w:tc>
          <w:tcPr>
            <w:tcW w:w="2372" w:type="dxa"/>
          </w:tcPr>
          <w:p w:rsidR="00DB7032" w:rsidRPr="00D11148" w:rsidRDefault="00DB7032" w:rsidP="00DB703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z pomocą nauczyciela ustawia w edytorze tekstu sposób kodowania znaków (UTF-8)</w:t>
            </w:r>
          </w:p>
          <w:p w:rsidR="00B3646E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eastAsia="Calibri" w:cstheme="minorHAnsi"/>
                <w:sz w:val="20"/>
                <w:szCs w:val="20"/>
              </w:rPr>
              <w:t>z pomocą nauczyciela tworzy prosty dokument HTML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stosuje style wpisane w celu sformat</w:t>
            </w:r>
            <w:r w:rsidRPr="00DB7032">
              <w:rPr>
                <w:rFonts w:cstheme="minorHAnsi"/>
                <w:sz w:val="20"/>
                <w:szCs w:val="20"/>
              </w:rPr>
              <w:t>owania tekstu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sz w:val="20"/>
                <w:szCs w:val="20"/>
              </w:rPr>
              <w:t xml:space="preserve">z pomocą nauczyciela tworzy </w:t>
            </w:r>
            <w:r w:rsidRPr="00D11148">
              <w:rPr>
                <w:color w:val="231F20"/>
                <w:sz w:val="20"/>
              </w:rPr>
              <w:t xml:space="preserve">i umieszcza na stronach HTML </w:t>
            </w:r>
            <w:r w:rsidRPr="00D11148">
              <w:rPr>
                <w:sz w:val="20"/>
                <w:szCs w:val="20"/>
              </w:rPr>
              <w:t xml:space="preserve">elementy interaktywne </w:t>
            </w:r>
            <w:r w:rsidRPr="00D11148">
              <w:rPr>
                <w:sz w:val="20"/>
                <w:szCs w:val="20"/>
              </w:rPr>
              <w:br/>
              <w:t xml:space="preserve">w CSS z wykorzystaniem </w:t>
            </w:r>
            <w:proofErr w:type="spellStart"/>
            <w:r w:rsidRPr="00D11148">
              <w:rPr>
                <w:sz w:val="20"/>
                <w:szCs w:val="20"/>
              </w:rPr>
              <w:t>pseudoklasy</w:t>
            </w:r>
            <w:proofErr w:type="spellEnd"/>
            <w:r w:rsidRPr="00D11148">
              <w:rPr>
                <w:sz w:val="20"/>
                <w:szCs w:val="20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</w:rPr>
              <w:t>hover</w:t>
            </w:r>
            <w:proofErr w:type="spellEnd"/>
          </w:p>
          <w:p w:rsidR="00DB7032" w:rsidRPr="00D11148" w:rsidRDefault="00DB7032" w:rsidP="00DB7032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opisuje budowę adresu strony WWW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wyjaśnia znaczenie rozszerzenia domeny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sz w:val="20"/>
                <w:szCs w:val="20"/>
              </w:rPr>
              <w:lastRenderedPageBreak/>
              <w:t>wyjaśnia konieczność chronienia utworów (np. programów, zdjęć, stron WWW)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DB7032" w:rsidRPr="00D11148" w:rsidRDefault="00DB7032" w:rsidP="00DB703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lastRenderedPageBreak/>
              <w:t>samodzielnie wprowadza w edytorze tekstu sposób kodowania znaków (UTF-8)</w:t>
            </w:r>
          </w:p>
          <w:p w:rsidR="00DB7032" w:rsidRPr="00D11148" w:rsidRDefault="00DB7032" w:rsidP="00DB703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samodzielnie tworzy prosty dokument HTML</w:t>
            </w:r>
          </w:p>
          <w:p w:rsidR="00B3646E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</w:rPr>
              <w:t>wyjaśnia pojęcia języka znaczników hipertekstu oraz kaskadowych arkuszy stylu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definiuje styl i krój czcionki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 xml:space="preserve">stosuje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</w:rPr>
              <w:t>&amp;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</w:rPr>
              <w:t>nbsp</w:t>
            </w:r>
            <w:proofErr w:type="spellEnd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</w:rPr>
              <w:t>;</w:t>
            </w:r>
            <w:r w:rsidRPr="00D11148">
              <w:rPr>
                <w:rFonts w:cstheme="minorHAnsi"/>
                <w:sz w:val="20"/>
                <w:szCs w:val="20"/>
              </w:rPr>
              <w:t>)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sz w:val="20"/>
                <w:szCs w:val="20"/>
              </w:rPr>
              <w:t xml:space="preserve">samodzielnie tworzy </w:t>
            </w:r>
            <w:r w:rsidRPr="00D11148">
              <w:rPr>
                <w:color w:val="231F20"/>
                <w:sz w:val="20"/>
              </w:rPr>
              <w:t xml:space="preserve">i umieszcza na stronach HTML </w:t>
            </w:r>
            <w:r w:rsidRPr="00D11148">
              <w:rPr>
                <w:sz w:val="20"/>
                <w:szCs w:val="20"/>
              </w:rPr>
              <w:t>interaktywne elementy w CSS</w:t>
            </w:r>
            <w:r w:rsidRPr="00D11148">
              <w:rPr>
                <w:sz w:val="20"/>
                <w:szCs w:val="20"/>
              </w:rPr>
              <w:br/>
              <w:t xml:space="preserve">z wykorzystaniem </w:t>
            </w:r>
            <w:proofErr w:type="spellStart"/>
            <w:r w:rsidRPr="00D11148">
              <w:rPr>
                <w:sz w:val="20"/>
                <w:szCs w:val="20"/>
              </w:rPr>
              <w:t>pseudoklasy</w:t>
            </w:r>
            <w:proofErr w:type="spellEnd"/>
            <w:r w:rsidRPr="00D11148">
              <w:rPr>
                <w:sz w:val="20"/>
                <w:szCs w:val="20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</w:rPr>
              <w:t>hover</w:t>
            </w:r>
            <w:proofErr w:type="spellEnd"/>
          </w:p>
          <w:p w:rsidR="00DB7032" w:rsidRPr="00D11148" w:rsidRDefault="00DB7032" w:rsidP="00DB7032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lastRenderedPageBreak/>
              <w:t xml:space="preserve">wyjaśnia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</w:rPr>
              <w:t>index.htm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tworzy odnośniki tekstowe i graficzne do innych dokumentów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sz w:val="20"/>
                <w:szCs w:val="20"/>
              </w:rPr>
              <w:t>wyjaśnia, na czym polega naruszenie praw autorskich i jak go uniknąć</w:t>
            </w:r>
          </w:p>
          <w:p w:rsidR="00DB7032" w:rsidRPr="00FF7A78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3" w:type="dxa"/>
          </w:tcPr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lastRenderedPageBreak/>
              <w:t>poprawnie stosuje elementy CSS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B7032">
              <w:rPr>
                <w:rFonts w:cstheme="minorHAnsi"/>
                <w:sz w:val="20"/>
                <w:szCs w:val="20"/>
              </w:rPr>
              <w:t>definiuje kolory różnych elementów dokumentu</w:t>
            </w:r>
          </w:p>
          <w:p w:rsidR="00DB7032" w:rsidRPr="00DB7032" w:rsidRDefault="00DB7032" w:rsidP="00DB703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sz w:val="20"/>
                <w:szCs w:val="20"/>
              </w:rPr>
              <w:t xml:space="preserve">z pomocą </w:t>
            </w:r>
            <w:proofErr w:type="spellStart"/>
            <w:r w:rsidRPr="00D11148">
              <w:rPr>
                <w:sz w:val="20"/>
                <w:szCs w:val="20"/>
              </w:rPr>
              <w:t>nauczycielatworzy</w:t>
            </w:r>
            <w:proofErr w:type="spellEnd"/>
            <w:r w:rsidRPr="00D11148">
              <w:rPr>
                <w:sz w:val="20"/>
                <w:szCs w:val="20"/>
              </w:rPr>
              <w:t xml:space="preserve"> </w:t>
            </w:r>
            <w:r w:rsidRPr="00D11148">
              <w:rPr>
                <w:color w:val="231F20"/>
                <w:sz w:val="20"/>
              </w:rPr>
              <w:t xml:space="preserve">i umieszcza na stronach HTML </w:t>
            </w:r>
            <w:r w:rsidRPr="00D11148">
              <w:rPr>
                <w:sz w:val="20"/>
                <w:szCs w:val="20"/>
              </w:rPr>
              <w:t xml:space="preserve">elementy interaktywne </w:t>
            </w:r>
            <w:r w:rsidRPr="00D11148">
              <w:rPr>
                <w:sz w:val="20"/>
                <w:szCs w:val="20"/>
              </w:rPr>
              <w:br/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</w:rPr>
              <w:t>JavaScript</w:t>
            </w:r>
            <w:proofErr w:type="spellEnd"/>
            <w:r w:rsidRPr="00D11148">
              <w:rPr>
                <w:sz w:val="20"/>
                <w:szCs w:val="20"/>
              </w:rPr>
              <w:t xml:space="preserve"> z wykorzystaniem 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onclick</w:t>
            </w:r>
            <w:proofErr w:type="spellEnd"/>
            <w:r w:rsidRPr="00D11148">
              <w:rPr>
                <w:color w:val="231F20"/>
                <w:sz w:val="20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onmouseover</w:t>
            </w:r>
            <w:proofErr w:type="spellEnd"/>
            <w:r w:rsidRPr="00D11148">
              <w:rPr>
                <w:color w:val="231F20"/>
                <w:sz w:val="20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onmouseout</w:t>
            </w:r>
            <w:proofErr w:type="spellEnd"/>
          </w:p>
          <w:p w:rsidR="00430051" w:rsidRPr="00D11148" w:rsidRDefault="00430051" w:rsidP="00430051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omawia strukturalną budowę dokumentu HTML</w:t>
            </w:r>
          </w:p>
          <w:p w:rsidR="00430051" w:rsidRPr="00D11148" w:rsidRDefault="00430051" w:rsidP="00430051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opisuje rolę znaczników: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header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nav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article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section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aside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footer</w:t>
            </w:r>
            <w:proofErr w:type="spellEnd"/>
          </w:p>
          <w:p w:rsidR="00DB7032" w:rsidRPr="00430051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z pomocą nauczyciela stosuje ww. znaczniki do tworzenia dokumentu HTML</w:t>
            </w:r>
          </w:p>
          <w:p w:rsidR="00430051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sz w:val="20"/>
                <w:szCs w:val="20"/>
              </w:rPr>
              <w:t>wyjaśnia pojęcia dozwolon</w:t>
            </w:r>
            <w:r>
              <w:rPr>
                <w:sz w:val="20"/>
                <w:szCs w:val="20"/>
              </w:rPr>
              <w:t>ego</w:t>
            </w:r>
            <w:r w:rsidRPr="00D11148">
              <w:rPr>
                <w:sz w:val="20"/>
                <w:szCs w:val="20"/>
              </w:rPr>
              <w:t xml:space="preserve"> użyt</w:t>
            </w:r>
            <w:r>
              <w:rPr>
                <w:sz w:val="20"/>
                <w:szCs w:val="20"/>
              </w:rPr>
              <w:t>ku</w:t>
            </w:r>
            <w:r w:rsidRPr="00D11148">
              <w:rPr>
                <w:sz w:val="20"/>
                <w:szCs w:val="20"/>
              </w:rPr>
              <w:t xml:space="preserve"> prywatn</w:t>
            </w:r>
            <w:r>
              <w:rPr>
                <w:sz w:val="20"/>
                <w:szCs w:val="20"/>
              </w:rPr>
              <w:t>ego</w:t>
            </w:r>
            <w:r w:rsidRPr="00D11148">
              <w:rPr>
                <w:sz w:val="20"/>
                <w:szCs w:val="20"/>
              </w:rPr>
              <w:t xml:space="preserve"> i ochron</w:t>
            </w:r>
            <w:r>
              <w:rPr>
                <w:sz w:val="20"/>
                <w:szCs w:val="20"/>
              </w:rPr>
              <w:t>y</w:t>
            </w:r>
            <w:r w:rsidRPr="00D11148">
              <w:rPr>
                <w:sz w:val="20"/>
                <w:szCs w:val="20"/>
              </w:rPr>
              <w:t xml:space="preserve"> wizerunku</w:t>
            </w:r>
          </w:p>
          <w:p w:rsidR="00430051" w:rsidRDefault="00430051" w:rsidP="00430051">
            <w:pPr>
              <w:pStyle w:val="Akapitzlist"/>
              <w:widowControl w:val="0"/>
              <w:autoSpaceDE w:val="0"/>
              <w:autoSpaceDN w:val="0"/>
              <w:ind w:left="170"/>
              <w:rPr>
                <w:rFonts w:cstheme="minorHAnsi"/>
                <w:color w:val="231F20"/>
                <w:sz w:val="20"/>
              </w:rPr>
            </w:pPr>
            <w:r w:rsidRPr="00D11148">
              <w:rPr>
                <w:rFonts w:cstheme="minorHAnsi"/>
                <w:color w:val="231F20"/>
                <w:sz w:val="20"/>
              </w:rPr>
              <w:t>definiuje właściwości czcionek (wariant czcionki, wysokość czcionki, odstępy między literami, zmiana wielkości znaków)</w:t>
            </w:r>
          </w:p>
          <w:p w:rsidR="00430051" w:rsidRPr="00536266" w:rsidRDefault="00430051" w:rsidP="00430051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</w:tcPr>
          <w:p w:rsidR="00B3646E" w:rsidRPr="00430051" w:rsidRDefault="00430051" w:rsidP="00B3646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tworzy dokument HTML zgodnie z zaleceniami W3C</w:t>
            </w:r>
          </w:p>
          <w:p w:rsidR="00430051" w:rsidRPr="00430051" w:rsidRDefault="00430051" w:rsidP="00B3646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sz w:val="20"/>
                <w:szCs w:val="20"/>
              </w:rPr>
              <w:t>pozycjonuje elementy graficzne względem tekstu</w:t>
            </w:r>
          </w:p>
          <w:p w:rsidR="00430051" w:rsidRPr="00430051" w:rsidRDefault="00430051" w:rsidP="00B3646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samodzielnie </w:t>
            </w:r>
            <w:r w:rsidRPr="00D11148">
              <w:rPr>
                <w:sz w:val="20"/>
                <w:szCs w:val="20"/>
              </w:rPr>
              <w:t xml:space="preserve">tworzy </w:t>
            </w:r>
            <w:r w:rsidRPr="00D11148">
              <w:rPr>
                <w:color w:val="231F20"/>
                <w:sz w:val="20"/>
              </w:rPr>
              <w:t xml:space="preserve">i umieszcza na stronach HTML </w:t>
            </w:r>
            <w:r w:rsidRPr="00D11148">
              <w:rPr>
                <w:sz w:val="20"/>
                <w:szCs w:val="20"/>
              </w:rPr>
              <w:t xml:space="preserve">elementy interaktywne 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</w:rPr>
              <w:t>JavaScript</w:t>
            </w:r>
            <w:proofErr w:type="spellEnd"/>
            <w:r>
              <w:rPr>
                <w:sz w:val="20"/>
                <w:szCs w:val="20"/>
              </w:rPr>
              <w:br/>
            </w:r>
            <w:r w:rsidRPr="00D11148">
              <w:rPr>
                <w:sz w:val="20"/>
                <w:szCs w:val="20"/>
              </w:rPr>
              <w:t xml:space="preserve">z wykorzystaniem 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onclick</w:t>
            </w:r>
            <w:proofErr w:type="spellEnd"/>
            <w:r w:rsidRPr="00D11148">
              <w:rPr>
                <w:color w:val="231F20"/>
                <w:sz w:val="20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onmouseover</w:t>
            </w:r>
            <w:proofErr w:type="spellEnd"/>
            <w:r w:rsidRPr="00D11148">
              <w:rPr>
                <w:color w:val="231F20"/>
                <w:sz w:val="20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</w:rPr>
              <w:t>onmouseout</w:t>
            </w:r>
            <w:proofErr w:type="spellEnd"/>
          </w:p>
          <w:p w:rsidR="00430051" w:rsidRPr="00430051" w:rsidRDefault="00430051" w:rsidP="00B3646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samodzielnie stosuje znaczniki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header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nav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article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section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aside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</w:rPr>
              <w:t>i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</w:rPr>
              <w:t>footer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>do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 tworzenia poprawnej struktury dokumentu</w:t>
            </w:r>
          </w:p>
          <w:p w:rsidR="00430051" w:rsidRPr="00B3646E" w:rsidRDefault="00430051" w:rsidP="00B3646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color w:val="231F20"/>
                <w:sz w:val="20"/>
              </w:rPr>
              <w:t>wyjaśnia, czym są wolne oprogramowanie, i krótko charakteryzuje cztery rodzaje wolności</w:t>
            </w:r>
          </w:p>
        </w:tc>
        <w:tc>
          <w:tcPr>
            <w:tcW w:w="2864" w:type="dxa"/>
          </w:tcPr>
          <w:p w:rsidR="00430051" w:rsidRPr="00D11148" w:rsidRDefault="00430051" w:rsidP="00430051">
            <w:pPr>
              <w:pStyle w:val="TableParagraph"/>
              <w:numPr>
                <w:ilvl w:val="0"/>
                <w:numId w:val="13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wykorzystuje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osadzone i zewnętrzne</w:t>
            </w:r>
          </w:p>
          <w:p w:rsidR="00B3646E" w:rsidRPr="00430051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</w:rPr>
              <w:t>stosuje wybór przez klasę</w:t>
            </w:r>
          </w:p>
          <w:p w:rsidR="00430051" w:rsidRPr="00430051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samodzielnie tworzy interaktywną galerię fotografii</w:t>
            </w:r>
          </w:p>
          <w:p w:rsidR="00430051" w:rsidRPr="00D11148" w:rsidRDefault="00430051" w:rsidP="00430051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tworząc witrynę WWW, pracuje samodzielnie i stosuje własne rozwiązania</w:t>
            </w:r>
          </w:p>
          <w:p w:rsidR="00430051" w:rsidRPr="00430051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color w:val="231F20"/>
                <w:sz w:val="20"/>
              </w:rPr>
              <w:t>kopiuje pliki składowe na serwer WWW i weryfikuje poprawność działania witryny</w:t>
            </w:r>
          </w:p>
          <w:p w:rsidR="00430051" w:rsidRPr="00536266" w:rsidRDefault="00430051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wyjaśnia praktyczne znaczenie najważniejszych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</w:rPr>
              <w:br/>
              <w:t>i prawach pokrewnych</w:t>
            </w:r>
          </w:p>
        </w:tc>
      </w:tr>
      <w:tr w:rsidR="00274E3D" w:rsidTr="00D4113D">
        <w:tc>
          <w:tcPr>
            <w:tcW w:w="14454" w:type="dxa"/>
            <w:gridSpan w:val="6"/>
            <w:shd w:val="clear" w:color="auto" w:fill="002060"/>
            <w:vAlign w:val="center"/>
          </w:tcPr>
          <w:p w:rsidR="00274E3D" w:rsidRPr="00E122DF" w:rsidRDefault="00274E3D" w:rsidP="571CA9FD">
            <w:pPr>
              <w:jc w:val="center"/>
              <w:rPr>
                <w:b/>
                <w:bCs/>
                <w:color w:val="FFFFFF" w:themeColor="background1"/>
              </w:rPr>
            </w:pPr>
            <w:r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BD5F70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03D77"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</w:t>
            </w:r>
            <w:r w:rsidR="00BD5F70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3646E"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z programowania.</w:t>
            </w:r>
          </w:p>
        </w:tc>
      </w:tr>
      <w:tr w:rsidR="00274E3D" w:rsidTr="00D4113D">
        <w:tc>
          <w:tcPr>
            <w:tcW w:w="2372" w:type="dxa"/>
          </w:tcPr>
          <w:p w:rsidR="002D628F" w:rsidRPr="00BD5F70" w:rsidRDefault="002D628F" w:rsidP="00F81BC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 xml:space="preserve">z pomocą nauczyciela rysuje proste rysunki z wykorzystaniem modułu </w:t>
            </w:r>
            <w:proofErr w:type="spellStart"/>
            <w:r w:rsidRPr="00BD5F70">
              <w:rPr>
                <w:rFonts w:cs="Arial Narrow"/>
                <w:color w:val="000000"/>
                <w:sz w:val="20"/>
                <w:szCs w:val="20"/>
              </w:rPr>
              <w:t>turtle</w:t>
            </w:r>
            <w:proofErr w:type="spellEnd"/>
          </w:p>
          <w:p w:rsidR="00445A9A" w:rsidRPr="00BD5F70" w:rsidRDefault="0060178E" w:rsidP="00E471D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z pomocą nauczyciela definiuje funkcje bez parametru</w:t>
            </w:r>
          </w:p>
          <w:p w:rsidR="0060178E" w:rsidRPr="00BD5F70" w:rsidRDefault="0060178E" w:rsidP="00E471D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wypisuje tekst na ekranie</w:t>
            </w:r>
          </w:p>
          <w:p w:rsidR="0060178E" w:rsidRPr="00BD5F70" w:rsidRDefault="0060178E" w:rsidP="00E471D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opisuje i odpowiednio wykorzystuje proste operacje matematyczne</w:t>
            </w:r>
          </w:p>
          <w:p w:rsidR="0060178E" w:rsidRPr="00BD5F70" w:rsidRDefault="0060178E" w:rsidP="00E471D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zmienia wartość początkową zmiennej</w:t>
            </w:r>
          </w:p>
          <w:p w:rsidR="0060178E" w:rsidRPr="00D11148" w:rsidRDefault="0060178E" w:rsidP="0060178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rozumie zasady gry </w:t>
            </w:r>
            <w:r w:rsidRPr="00BD5F70">
              <w:rPr>
                <w:rFonts w:cs="Arial Narrow"/>
                <w:color w:val="000000"/>
                <w:sz w:val="20"/>
                <w:szCs w:val="20"/>
              </w:rPr>
              <w:t>Odgadnij liczbę</w:t>
            </w:r>
          </w:p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biorąc udział w grze, potrafi zastosować optymalną strategię</w:t>
            </w:r>
          </w:p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2D628F" w:rsidRPr="00BD5F70" w:rsidRDefault="002D628F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 xml:space="preserve">samodzielnie rysuje proste rysunki z wykorzystaniem modułu </w:t>
            </w:r>
            <w:proofErr w:type="spellStart"/>
            <w:r w:rsidRPr="00BD5F70">
              <w:rPr>
                <w:rFonts w:cs="Arial Narrow"/>
                <w:color w:val="000000"/>
                <w:sz w:val="20"/>
                <w:szCs w:val="20"/>
              </w:rPr>
              <w:t>turtle</w:t>
            </w:r>
            <w:proofErr w:type="spellEnd"/>
          </w:p>
          <w:p w:rsidR="00445A9A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samodzielnie definiuje funkcje bez parametru</w:t>
            </w:r>
          </w:p>
          <w:p w:rsidR="0060178E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tworzy proste efekty graficzne za pomocą wypisywanego tekstu</w:t>
            </w:r>
          </w:p>
          <w:p w:rsidR="0060178E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opisuje i odpowiednio wykorzystuje zmienne</w:t>
            </w:r>
          </w:p>
          <w:p w:rsidR="0060178E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stosuje prostą instrukcję warunkową</w:t>
            </w:r>
          </w:p>
          <w:p w:rsidR="0060178E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znajduje maksymalną liczbę kroków odgadywania danej liczby</w:t>
            </w:r>
          </w:p>
          <w:p w:rsidR="0060178E" w:rsidRPr="00BD5F70" w:rsidRDefault="0060178E" w:rsidP="00F81BC5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</w:tcPr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rysuje za pomocą kolorowego pisaka</w:t>
            </w:r>
          </w:p>
          <w:p w:rsidR="00445A9A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wypełnia rysunki kolorem</w:t>
            </w:r>
          </w:p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definiuje funkcje z parametrem</w:t>
            </w:r>
          </w:p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wczytuje dane tekstowe z klawiatury</w:t>
            </w:r>
          </w:p>
          <w:p w:rsidR="0060178E" w:rsidRPr="00D11148" w:rsidRDefault="0060178E" w:rsidP="0060178E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stosuje podstawowe operatory arytmetyczne </w:t>
            </w:r>
            <w:r>
              <w:rPr>
                <w:rFonts w:cs="Arial Narrow"/>
                <w:color w:val="000000"/>
                <w:sz w:val="20"/>
                <w:szCs w:val="20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</w:rPr>
              <w:t>Pythonie</w:t>
            </w:r>
            <w:proofErr w:type="spellEnd"/>
          </w:p>
          <w:p w:rsidR="0060178E" w:rsidRPr="00BD5F70" w:rsidRDefault="0060178E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deklaruje i wykorzystuje zmienne w programie</w:t>
            </w:r>
          </w:p>
          <w:p w:rsidR="0060178E" w:rsidRPr="00BD5F70" w:rsidRDefault="00F47BC8" w:rsidP="0060178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stosuje instrukcję warunkową</w:t>
            </w:r>
          </w:p>
          <w:p w:rsidR="00F47BC8" w:rsidRPr="00D11148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losuje liczby całkowite z danego zakresu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wykorzystuje pętlę </w:t>
            </w:r>
            <w:proofErr w:type="spellStart"/>
            <w:r w:rsidRPr="00BD5F70">
              <w:rPr>
                <w:rFonts w:cs="Arial Narrow"/>
                <w:color w:val="000000"/>
                <w:sz w:val="20"/>
                <w:szCs w:val="20"/>
              </w:rPr>
              <w:t>while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 do znajdowania sumy cyfr liczby</w:t>
            </w:r>
          </w:p>
        </w:tc>
        <w:tc>
          <w:tcPr>
            <w:tcW w:w="2949" w:type="dxa"/>
            <w:gridSpan w:val="2"/>
          </w:tcPr>
          <w:p w:rsidR="00445A9A" w:rsidRPr="00BD5F70" w:rsidRDefault="00F47BC8" w:rsidP="00445A9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korzysta z pętli for do rysowania prostych rysunków</w:t>
            </w:r>
          </w:p>
          <w:p w:rsidR="00F47BC8" w:rsidRPr="00BD5F70" w:rsidRDefault="00F47BC8" w:rsidP="00F47BC8">
            <w:pPr>
              <w:pStyle w:val="0tabelakropkitabele"/>
              <w:numPr>
                <w:ilvl w:val="0"/>
                <w:numId w:val="13"/>
              </w:numPr>
              <w:spacing w:line="240" w:lineRule="auto"/>
              <w:rPr>
                <w:rFonts w:asciiTheme="minorHAnsi" w:eastAsiaTheme="minorHAnsi" w:hAnsiTheme="minorHAnsi"/>
                <w:lang w:eastAsia="en-US"/>
              </w:rPr>
            </w:pPr>
            <w:r w:rsidRPr="00BD5F70">
              <w:rPr>
                <w:rFonts w:asciiTheme="minorHAnsi" w:eastAsiaTheme="minorHAnsi" w:hAnsiTheme="minorHAnsi"/>
                <w:lang w:eastAsia="en-US"/>
              </w:rPr>
              <w:t>korzysta z funkcji pomocniczych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tworzy powtarzające się wzory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programuje dialog komputera z użytkownikiem</w:t>
            </w:r>
          </w:p>
          <w:p w:rsidR="00F47BC8" w:rsidRPr="00D11148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pisze programy wykonujące proste obliczenia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wypisuje wyniki obliczeń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analizuje schemat blokowy algorytmu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oblicza sumę cyfr podanej liczby</w:t>
            </w:r>
          </w:p>
          <w:p w:rsidR="00F47BC8" w:rsidRPr="00BD5F70" w:rsidRDefault="00F47BC8" w:rsidP="00F47BC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 xml:space="preserve">wykorzystuje pętlę </w:t>
            </w:r>
            <w:proofErr w:type="spellStart"/>
            <w:r w:rsidRPr="00BD5F70">
              <w:rPr>
                <w:rFonts w:cs="Arial Narrow"/>
                <w:color w:val="000000"/>
                <w:sz w:val="20"/>
                <w:szCs w:val="20"/>
              </w:rPr>
              <w:t>while</w:t>
            </w:r>
            <w:proofErr w:type="spellEnd"/>
            <w:r w:rsidRPr="00BD5F70">
              <w:rPr>
                <w:rFonts w:cs="Arial Narrow"/>
                <w:color w:val="000000"/>
                <w:sz w:val="20"/>
                <w:szCs w:val="20"/>
              </w:rPr>
              <w:t xml:space="preserve"> do zapisu algorytmów</w:t>
            </w:r>
          </w:p>
          <w:p w:rsidR="00F47BC8" w:rsidRPr="00D11148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analizuje schemat blokowy algorytmu obliczania sumy cyfr dowolnej liczby</w:t>
            </w:r>
          </w:p>
          <w:p w:rsidR="00F47BC8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samodzielnie implementuje grę </w:t>
            </w:r>
            <w:r w:rsidRPr="00BD5F70">
              <w:rPr>
                <w:rFonts w:cs="Arial Narrow"/>
                <w:color w:val="000000"/>
                <w:sz w:val="20"/>
                <w:szCs w:val="20"/>
              </w:rPr>
              <w:t>Odgadnij liczbę</w:t>
            </w:r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</w:rPr>
              <w:t>Pythonie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</w:rPr>
              <w:t xml:space="preserve">, korzystając ze wskazówek </w:t>
            </w:r>
            <w:r w:rsidRPr="00F47BC8">
              <w:rPr>
                <w:rFonts w:cs="Arial Narrow"/>
                <w:color w:val="000000"/>
                <w:sz w:val="20"/>
                <w:szCs w:val="20"/>
              </w:rPr>
              <w:t>w podręczniku</w:t>
            </w:r>
          </w:p>
          <w:p w:rsidR="00F47BC8" w:rsidRPr="00F47BC8" w:rsidRDefault="00F47BC8" w:rsidP="00F47BC8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</w:tcPr>
          <w:p w:rsidR="002D628F" w:rsidRPr="00BD5F70" w:rsidRDefault="002D628F" w:rsidP="0043005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 xml:space="preserve">korzysta z pętli for do rysowania złożonych rysunków w module </w:t>
            </w:r>
            <w:proofErr w:type="spellStart"/>
            <w:r w:rsidRPr="00BD5F70">
              <w:rPr>
                <w:rFonts w:cs="Arial Narrow"/>
                <w:color w:val="000000"/>
                <w:sz w:val="20"/>
                <w:szCs w:val="20"/>
              </w:rPr>
              <w:t>Turtle</w:t>
            </w:r>
            <w:proofErr w:type="spellEnd"/>
          </w:p>
          <w:p w:rsidR="00F81BC5" w:rsidRPr="00BD5F70" w:rsidRDefault="00F47BC8" w:rsidP="571CA9F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rysuje kwadratowe posadzki o złożonych wzorach</w:t>
            </w:r>
          </w:p>
          <w:p w:rsidR="00F47BC8" w:rsidRPr="00BD5F70" w:rsidRDefault="00F47BC8" w:rsidP="571CA9F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samodzielnie rozwiązuje dodatkowe zadania programistyczne związane z napisami</w:t>
            </w:r>
          </w:p>
          <w:p w:rsidR="00F47BC8" w:rsidRPr="00BD5F70" w:rsidRDefault="00F47BC8" w:rsidP="571CA9F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BD5F70">
              <w:rPr>
                <w:rFonts w:cs="Arial Narrow"/>
                <w:color w:val="000000"/>
                <w:sz w:val="20"/>
                <w:szCs w:val="20"/>
              </w:rPr>
              <w:t>samodzielnie rozwiązuje dodatkowe zadania obliczeniowe</w:t>
            </w:r>
          </w:p>
          <w:p w:rsidR="00F47BC8" w:rsidRPr="00BD5F70" w:rsidRDefault="00BD5F70" w:rsidP="571CA9FD">
            <w:pPr>
              <w:pStyle w:val="Akapitzlist"/>
              <w:numPr>
                <w:ilvl w:val="0"/>
                <w:numId w:val="6"/>
              </w:numPr>
              <w:rPr>
                <w:rFonts w:cs="Arial Narrow"/>
                <w:color w:val="000000"/>
                <w:sz w:val="20"/>
                <w:szCs w:val="20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</w:rPr>
              <w:t>samodzielnie rozwiązuje dodatkowe zadania programistyczne związane z algorytmami wymienionymi w punkcie I.2 podstawy programowej</w:t>
            </w:r>
          </w:p>
        </w:tc>
      </w:tr>
      <w:tr w:rsidR="00285718" w:rsidTr="00D4113D">
        <w:tc>
          <w:tcPr>
            <w:tcW w:w="14454" w:type="dxa"/>
            <w:gridSpan w:val="6"/>
            <w:shd w:val="clear" w:color="auto" w:fill="000000" w:themeFill="text1"/>
          </w:tcPr>
          <w:p w:rsidR="00285718" w:rsidRPr="00E122DF" w:rsidRDefault="00285718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II</w:t>
            </w:r>
          </w:p>
        </w:tc>
      </w:tr>
      <w:tr w:rsidR="00285718" w:rsidTr="00D4113D">
        <w:tc>
          <w:tcPr>
            <w:tcW w:w="2372" w:type="dxa"/>
          </w:tcPr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Ocena dopuszczająca</w:t>
            </w:r>
          </w:p>
        </w:tc>
        <w:tc>
          <w:tcPr>
            <w:tcW w:w="2386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883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07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3006" w:type="dxa"/>
            <w:gridSpan w:val="2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:rsidTr="00D4113D">
        <w:tc>
          <w:tcPr>
            <w:tcW w:w="14454" w:type="dxa"/>
            <w:gridSpan w:val="6"/>
            <w:shd w:val="clear" w:color="auto" w:fill="002060"/>
          </w:tcPr>
          <w:p w:rsidR="00285718" w:rsidRPr="00E122DF" w:rsidRDefault="00285718" w:rsidP="009A420D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4A19F92F"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</w:t>
            </w:r>
            <w:r w:rsidR="006F1D3C"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z </w:t>
            </w:r>
            <w:r w:rsidR="1E65C03F" w:rsidRPr="571CA9F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danymi</w:t>
            </w:r>
          </w:p>
        </w:tc>
      </w:tr>
      <w:tr w:rsidR="00285718" w:rsidTr="00D4113D">
        <w:tc>
          <w:tcPr>
            <w:tcW w:w="2372" w:type="dxa"/>
          </w:tcPr>
          <w:p w:rsidR="006A35CF" w:rsidRPr="00181D68" w:rsidRDefault="0CA92A01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1197B">
              <w:rPr>
                <w:sz w:val="20"/>
                <w:szCs w:val="20"/>
              </w:rPr>
              <w:t>korzysta z arkusza kalkulacyjnego w podstawowym zakresie.</w:t>
            </w:r>
          </w:p>
          <w:p w:rsidR="00D1197B" w:rsidRPr="00181D68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rozumie, czym jest formuła i format liczbowy, i używa ich w zadaniu;</w:t>
            </w:r>
          </w:p>
          <w:p w:rsidR="00D1197B" w:rsidRPr="00181D68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drukuje tabele przygotowane w arkuszu.</w:t>
            </w:r>
          </w:p>
          <w:p w:rsidR="00D1197B" w:rsidRPr="00181D68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rozumie, czym jest wykres, i drukuje go wraz z tabelą danych.</w:t>
            </w:r>
          </w:p>
          <w:p w:rsidR="00D1197B" w:rsidRPr="00181D68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rozumie, czym jest funkcja, i z pomocą nauczyciela korzysta z kreatora funkcji.</w:t>
            </w:r>
          </w:p>
          <w:p w:rsidR="00D1197B" w:rsidRPr="00181D68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korzysta z arkusza kalkulacyjnego w podstawowym zakresie.</w:t>
            </w:r>
          </w:p>
          <w:p w:rsidR="00D1197B" w:rsidRPr="006A35CF" w:rsidRDefault="00D1197B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A35CF">
              <w:rPr>
                <w:sz w:val="20"/>
                <w:szCs w:val="20"/>
              </w:rPr>
              <w:t>wyjaśnia, czym jest kartotekowa baza danych.</w:t>
            </w:r>
          </w:p>
          <w:p w:rsidR="00D1197B" w:rsidRPr="00181D68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korzysta z arkusza kalkulacyjnego w podstawowym zakresie.</w:t>
            </w:r>
          </w:p>
          <w:p w:rsidR="009A420D" w:rsidRPr="00181D68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81D68">
              <w:rPr>
                <w:sz w:val="20"/>
                <w:szCs w:val="20"/>
              </w:rPr>
              <w:t>wyjaśnia, czym jest kartotekowa baza danych.</w:t>
            </w:r>
          </w:p>
        </w:tc>
        <w:tc>
          <w:tcPr>
            <w:tcW w:w="2386" w:type="dxa"/>
          </w:tcPr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wykonuje w arkuszu proste obliczenia;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wykorzystuje arkusz do szybkiego rozwiązywania zadań związanych z sumowaniem;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wprowadza dane różnych typów;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 xml:space="preserve">wprowadza i </w:t>
            </w:r>
            <w:proofErr w:type="spellStart"/>
            <w:r w:rsidRPr="009A420D">
              <w:rPr>
                <w:sz w:val="20"/>
                <w:szCs w:val="20"/>
              </w:rPr>
              <w:t>kopiujeproste</w:t>
            </w:r>
            <w:proofErr w:type="spellEnd"/>
            <w:r w:rsidRPr="009A420D">
              <w:rPr>
                <w:sz w:val="20"/>
                <w:szCs w:val="20"/>
              </w:rPr>
              <w:t xml:space="preserve"> formuły obliczeniowe;</w:t>
            </w:r>
          </w:p>
          <w:p w:rsidR="0094181C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 xml:space="preserve">korzysta z funkcji </w:t>
            </w:r>
            <w:proofErr w:type="spellStart"/>
            <w:r w:rsidRPr="009A420D">
              <w:rPr>
                <w:sz w:val="20"/>
                <w:szCs w:val="20"/>
              </w:rPr>
              <w:t>Autosumowania</w:t>
            </w:r>
            <w:proofErr w:type="spellEnd"/>
            <w:r w:rsidRPr="009A420D">
              <w:rPr>
                <w:sz w:val="20"/>
                <w:szCs w:val="20"/>
              </w:rPr>
              <w:t>.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wprowadza do arkusza serie danych formuły i funkcje;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odróżnia i wprowadza różne formaty liczbowe.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przygotowuje dane do wykonania wykresu funkcji liniowej.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przegląda, sortuje i filtruje w arkuszu duże zestawy danych.</w:t>
            </w:r>
          </w:p>
          <w:p w:rsidR="009A420D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przegląda w arkuszu duże tabele i wyszukuje dane;</w:t>
            </w:r>
          </w:p>
          <w:p w:rsidR="009A420D" w:rsidRPr="00181D68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 xml:space="preserve">korzysta z funkcji </w:t>
            </w:r>
            <w:proofErr w:type="spellStart"/>
            <w:r w:rsidRPr="009A420D">
              <w:rPr>
                <w:sz w:val="20"/>
                <w:szCs w:val="20"/>
              </w:rPr>
              <w:lastRenderedPageBreak/>
              <w:t>statystycznychŚREDNIA</w:t>
            </w:r>
            <w:proofErr w:type="spellEnd"/>
            <w:r w:rsidRPr="009A420D">
              <w:rPr>
                <w:sz w:val="20"/>
                <w:szCs w:val="20"/>
              </w:rPr>
              <w:t xml:space="preserve">, MIN, </w:t>
            </w:r>
            <w:proofErr w:type="spellStart"/>
            <w:r w:rsidRPr="009A420D">
              <w:rPr>
                <w:sz w:val="20"/>
                <w:szCs w:val="20"/>
              </w:rPr>
              <w:t>MAXi</w:t>
            </w:r>
            <w:proofErr w:type="spellEnd"/>
            <w:r w:rsidRPr="009A420D">
              <w:rPr>
                <w:sz w:val="20"/>
                <w:szCs w:val="20"/>
              </w:rPr>
              <w:t xml:space="preserve"> MEDIANA.</w:t>
            </w:r>
          </w:p>
        </w:tc>
        <w:tc>
          <w:tcPr>
            <w:tcW w:w="3883" w:type="dxa"/>
          </w:tcPr>
          <w:p w:rsidR="0094181C" w:rsidRPr="006A35CF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lastRenderedPageBreak/>
              <w:t>rozwiązuje w arkuszu proste zadania matematyczne.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planuje wykonywanie obliczeń w arkuszu;</w:t>
            </w:r>
          </w:p>
          <w:p w:rsidR="006A35CF" w:rsidRPr="006A35CF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porównuje ciągi liczbowe i odnajduje występujące w nich prawidłowości.</w:t>
            </w:r>
          </w:p>
          <w:p w:rsidR="006A35CF" w:rsidRPr="006A35CF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tworzy wykresy funkcji liniowych za pomocą kreatora wykresów.</w:t>
            </w:r>
          </w:p>
          <w:p w:rsidR="00BD5F70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samodzielnie korzysta z funkcji statystycznych</w:t>
            </w:r>
            <w:r w:rsidR="00BD5F70">
              <w:rPr>
                <w:sz w:val="20"/>
                <w:szCs w:val="20"/>
              </w:rPr>
              <w:t xml:space="preserve"> </w:t>
            </w:r>
          </w:p>
          <w:p w:rsidR="006A35CF" w:rsidRPr="006A35CF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LICZ.JEŻELI i CZĘSTOŚĆ.</w:t>
            </w:r>
          </w:p>
          <w:p w:rsidR="006A35CF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omawia specyfikę przetwarzania rozproszonego i opisuje wybrane projekty.</w:t>
            </w:r>
          </w:p>
          <w:p w:rsidR="009A420D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sortuje i filtruje dane;</w:t>
            </w:r>
          </w:p>
          <w:p w:rsidR="009A420D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sprawnie wyszukuje dane o wybranych kryteriach.</w:t>
            </w:r>
          </w:p>
          <w:p w:rsidR="009A420D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tworzy wykres zależności XY i wstawia linię trendu.</w:t>
            </w:r>
          </w:p>
          <w:p w:rsidR="009A420D" w:rsidRPr="009A420D" w:rsidRDefault="009A420D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tworzy formularz w celu dopisywania lub poprawiania rekordów.</w:t>
            </w:r>
          </w:p>
          <w:p w:rsidR="009A420D" w:rsidRPr="00DB7961" w:rsidRDefault="009A420D" w:rsidP="00181D68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planuje wykonywanie obliczeń w arkuszu;</w:t>
            </w:r>
          </w:p>
          <w:p w:rsidR="0094181C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analizuje dane zawarte w arkuszu w poszukiwaniu prawidłowości.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analizuje dane zawarte w arkuszu;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tworzy prosty kalkulator matematyczny;</w:t>
            </w:r>
          </w:p>
          <w:p w:rsidR="006A35CF" w:rsidRPr="009A420D" w:rsidRDefault="006A35CF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uniemożliwia zmianę danych w arkuszu (włącza ochronę arkusza).</w:t>
            </w:r>
          </w:p>
          <w:p w:rsidR="006C1474" w:rsidRPr="009A420D" w:rsidRDefault="006C1474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opisuje i formatuje elementy wykresu.</w:t>
            </w:r>
          </w:p>
          <w:p w:rsidR="006C1474" w:rsidRPr="00181D68" w:rsidRDefault="006C1474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tworzy tabelę przestawną</w:t>
            </w:r>
            <w:r w:rsidRPr="00181D68"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  <w:gridSpan w:val="2"/>
          </w:tcPr>
          <w:p w:rsidR="0094181C" w:rsidRPr="006C1474" w:rsidRDefault="006C1474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samodzielnie formułuje wnioski.</w:t>
            </w:r>
          </w:p>
          <w:p w:rsidR="006C1474" w:rsidRPr="009A420D" w:rsidRDefault="006C1474" w:rsidP="00181D68">
            <w:pPr>
              <w:pStyle w:val="0tabelakropkitabele"/>
              <w:numPr>
                <w:ilvl w:val="0"/>
                <w:numId w:val="6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9A420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rozbudowuje bazę danych;</w:t>
            </w:r>
          </w:p>
          <w:p w:rsidR="006C1474" w:rsidRPr="00DB7961" w:rsidRDefault="006C1474" w:rsidP="00181D6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9A420D">
              <w:rPr>
                <w:sz w:val="20"/>
                <w:szCs w:val="20"/>
              </w:rPr>
              <w:t>oblicza wystąpienia pewnych danych za pomocą wbudowanych funkcji.</w:t>
            </w:r>
          </w:p>
        </w:tc>
      </w:tr>
      <w:tr w:rsidR="00285718" w:rsidTr="00D4113D">
        <w:tc>
          <w:tcPr>
            <w:tcW w:w="14454" w:type="dxa"/>
            <w:gridSpan w:val="6"/>
            <w:shd w:val="clear" w:color="auto" w:fill="002060"/>
          </w:tcPr>
          <w:p w:rsidR="00285718" w:rsidRPr="00E122DF" w:rsidRDefault="00285718" w:rsidP="0059342D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ROZDZIAŁ/DZIAŁ </w:t>
            </w:r>
            <w:proofErr w:type="spellStart"/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TEMATYCZNY:</w:t>
            </w:r>
            <w:r w:rsidR="009A420D" w:rsidRPr="009A420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Lekcje</w:t>
            </w:r>
            <w:proofErr w:type="spellEnd"/>
            <w:r w:rsidR="009A420D" w:rsidRPr="009A420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z modelami</w:t>
            </w:r>
          </w:p>
        </w:tc>
      </w:tr>
      <w:tr w:rsidR="00181D68" w:rsidTr="00D4113D">
        <w:tc>
          <w:tcPr>
            <w:tcW w:w="2372" w:type="dxa"/>
          </w:tcPr>
          <w:p w:rsidR="00BD5F70" w:rsidRDefault="00BD5F70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opisuje sposób tworzenia ciągu </w:t>
            </w:r>
            <w:proofErr w:type="spellStart"/>
            <w:r w:rsidRPr="007B1F2C">
              <w:rPr>
                <w:sz w:val="20"/>
                <w:szCs w:val="20"/>
              </w:rPr>
              <w:t>Fibonacciego</w:t>
            </w:r>
            <w:proofErr w:type="spellEnd"/>
          </w:p>
          <w:p w:rsidR="00181D68" w:rsidRPr="0073573D" w:rsidRDefault="00181D68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3573D">
              <w:rPr>
                <w:sz w:val="20"/>
                <w:szCs w:val="20"/>
              </w:rPr>
              <w:t>wyjaśnia, czym jest doświadczenie losowe, i używa prostej funkcji losującej;</w:t>
            </w:r>
          </w:p>
          <w:p w:rsidR="00181D68" w:rsidRPr="007D14DC" w:rsidRDefault="007D14D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opisuje pojęcie fraktala i podaje przykłady fraktali</w:t>
            </w:r>
          </w:p>
          <w:p w:rsidR="007D14DC" w:rsidRPr="007B1F2C" w:rsidRDefault="007D14D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opisuje budowę jednego z fraktali: trójkąta Sierpińskiego lub płatka Kocha</w:t>
            </w:r>
          </w:p>
          <w:p w:rsidR="007B1F2C" w:rsidRPr="00430256" w:rsidRDefault="007B1F2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wskazuje serwisy i aplikacje zawierające mapy</w:t>
            </w:r>
          </w:p>
        </w:tc>
        <w:tc>
          <w:tcPr>
            <w:tcW w:w="2386" w:type="dxa"/>
          </w:tcPr>
          <w:p w:rsidR="00BD5F70" w:rsidRDefault="00BD5F70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korzysta wspólnie z innymi z arkusza kalkulacyjnego Google</w:t>
            </w:r>
          </w:p>
          <w:p w:rsidR="00181D68" w:rsidRPr="0073573D" w:rsidRDefault="00181D68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3573D">
              <w:rPr>
                <w:sz w:val="20"/>
                <w:szCs w:val="20"/>
              </w:rPr>
              <w:t>korzysta z funkcji losowych w arkuszu;</w:t>
            </w:r>
          </w:p>
          <w:p w:rsidR="00181D68" w:rsidRPr="00CA04C7" w:rsidRDefault="00181D68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3573D">
              <w:rPr>
                <w:sz w:val="20"/>
                <w:szCs w:val="20"/>
              </w:rPr>
              <w:t>trafnie ocenia wynik prostego doświadczenia losowego.</w:t>
            </w:r>
          </w:p>
          <w:p w:rsidR="00181D68" w:rsidRPr="007D14DC" w:rsidRDefault="007D14D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opisuje budowę regularnego drzewa binarnego</w:t>
            </w:r>
          </w:p>
          <w:p w:rsidR="007D14DC" w:rsidRPr="007B1F2C" w:rsidRDefault="007D14D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opisuje budowę trójkąta Sierpińskiego i płatka Kocha</w:t>
            </w:r>
          </w:p>
          <w:p w:rsidR="007B1F2C" w:rsidRPr="00430256" w:rsidRDefault="007B1F2C" w:rsidP="007357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w podstawowym zakresie korzysta z różnorodnych serwisów zawierających mapy</w:t>
            </w:r>
          </w:p>
        </w:tc>
        <w:tc>
          <w:tcPr>
            <w:tcW w:w="3883" w:type="dxa"/>
          </w:tcPr>
          <w:p w:rsidR="00BD5F70" w:rsidRPr="007B1F2C" w:rsidRDefault="00BD5F70" w:rsidP="0073573D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udostępnia arkusz i redaguje go wspólnie z innymi</w:t>
            </w:r>
          </w:p>
          <w:p w:rsidR="00805B62" w:rsidRPr="007B1F2C" w:rsidRDefault="00805B62" w:rsidP="00805B62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przeprowadza zadaną symulację prostego doświadczenia z użyciem funkcji losującej</w:t>
            </w:r>
          </w:p>
          <w:p w:rsidR="00181D68" w:rsidRPr="00805B62" w:rsidRDefault="00805B62" w:rsidP="00805B62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wykonuje wykres wyników doświadczenia</w:t>
            </w:r>
          </w:p>
          <w:p w:rsidR="00805B62" w:rsidRPr="007D14DC" w:rsidRDefault="007D14DC" w:rsidP="00805B62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analizuje rekurencyjny algorytm rysowania drzewa binarnego zapisany w </w:t>
            </w:r>
            <w:proofErr w:type="spellStart"/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Scratchu</w:t>
            </w:r>
            <w:proofErr w:type="spellEnd"/>
          </w:p>
          <w:p w:rsidR="007D14DC" w:rsidRPr="007B1F2C" w:rsidRDefault="007D14DC" w:rsidP="00805B62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analizuje algorytmy rekurencyjne tworzenia fraktali w </w:t>
            </w:r>
            <w:proofErr w:type="spellStart"/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Scratchu</w:t>
            </w:r>
            <w:proofErr w:type="spellEnd"/>
          </w:p>
          <w:p w:rsidR="007B1F2C" w:rsidRPr="007B1F2C" w:rsidRDefault="007B1F2C" w:rsidP="007B1F2C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korzysta z serwisów zawierających mapy i przy ich pomocy planuje podróż</w:t>
            </w:r>
          </w:p>
          <w:p w:rsidR="007B1F2C" w:rsidRPr="0073573D" w:rsidRDefault="007B1F2C" w:rsidP="007B1F2C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wyjaśnia, czym są GIS i GPS</w:t>
            </w:r>
          </w:p>
        </w:tc>
        <w:tc>
          <w:tcPr>
            <w:tcW w:w="2807" w:type="dxa"/>
          </w:tcPr>
          <w:p w:rsidR="00805B62" w:rsidRDefault="00805B62" w:rsidP="0073573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oblicza w arkuszu kolejne wyrazy ciągu </w:t>
            </w:r>
            <w:proofErr w:type="spellStart"/>
            <w:r w:rsidRPr="007B1F2C">
              <w:rPr>
                <w:sz w:val="20"/>
                <w:szCs w:val="20"/>
              </w:rPr>
              <w:t>Fibonacciego</w:t>
            </w:r>
            <w:proofErr w:type="spellEnd"/>
            <w:r w:rsidRPr="007B1F2C">
              <w:rPr>
                <w:sz w:val="20"/>
                <w:szCs w:val="20"/>
              </w:rPr>
              <w:t xml:space="preserve"> i ich ilorazy</w:t>
            </w:r>
          </w:p>
          <w:p w:rsidR="00181D68" w:rsidRPr="0073573D" w:rsidRDefault="00181D68" w:rsidP="0073573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3573D">
              <w:rPr>
                <w:sz w:val="20"/>
                <w:szCs w:val="20"/>
              </w:rPr>
              <w:t>samodzielnie planuje i przeprowadza symulację procesu o losowym przebiegu.</w:t>
            </w:r>
          </w:p>
          <w:p w:rsidR="00181D68" w:rsidRPr="007D14DC" w:rsidRDefault="007D14DC" w:rsidP="0073573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tworzy program rysujący drzewo binarne w </w:t>
            </w:r>
            <w:proofErr w:type="spellStart"/>
            <w:r w:rsidRPr="007B1F2C">
              <w:rPr>
                <w:sz w:val="20"/>
                <w:szCs w:val="20"/>
              </w:rPr>
              <w:t>Pythonie</w:t>
            </w:r>
            <w:proofErr w:type="spellEnd"/>
          </w:p>
          <w:p w:rsidR="007D14DC" w:rsidRPr="007B1F2C" w:rsidRDefault="007D14DC" w:rsidP="0073573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tworzy aplikację rysującą jeden z fraktali w środowisku </w:t>
            </w:r>
            <w:proofErr w:type="spellStart"/>
            <w:r w:rsidRPr="007B1F2C">
              <w:rPr>
                <w:sz w:val="20"/>
                <w:szCs w:val="20"/>
              </w:rPr>
              <w:t>App</w:t>
            </w:r>
            <w:proofErr w:type="spellEnd"/>
            <w:r w:rsidRPr="007B1F2C">
              <w:rPr>
                <w:sz w:val="20"/>
                <w:szCs w:val="20"/>
              </w:rPr>
              <w:t xml:space="preserve"> Lab</w:t>
            </w:r>
          </w:p>
          <w:p w:rsidR="007B1F2C" w:rsidRPr="0073573D" w:rsidRDefault="007B1F2C" w:rsidP="0073573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aktywnie korzysta z serwisów mapowych, wykorzystując je do planowania własnych aktywności i przesyłania informacji</w:t>
            </w:r>
          </w:p>
        </w:tc>
        <w:tc>
          <w:tcPr>
            <w:tcW w:w="3006" w:type="dxa"/>
            <w:gridSpan w:val="2"/>
          </w:tcPr>
          <w:p w:rsidR="00805B62" w:rsidRPr="007B1F2C" w:rsidRDefault="00805B62" w:rsidP="00805B62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opisuje i wyjaśnia związek między ciągiem </w:t>
            </w:r>
            <w:proofErr w:type="spellStart"/>
            <w:r w:rsidRPr="007B1F2C">
              <w:rPr>
                <w:sz w:val="20"/>
                <w:szCs w:val="20"/>
              </w:rPr>
              <w:t>Fibonacciego</w:t>
            </w:r>
            <w:proofErr w:type="spellEnd"/>
            <w:r w:rsidRPr="007B1F2C">
              <w:rPr>
                <w:sz w:val="20"/>
                <w:szCs w:val="20"/>
              </w:rPr>
              <w:t xml:space="preserve"> a złotą proporcją</w:t>
            </w:r>
          </w:p>
          <w:p w:rsidR="00805B62" w:rsidRDefault="00805B62" w:rsidP="00805B6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samodzielnie wyszukuje informacje na temat ciągu </w:t>
            </w:r>
            <w:proofErr w:type="spellStart"/>
            <w:r w:rsidRPr="007B1F2C">
              <w:rPr>
                <w:sz w:val="20"/>
                <w:szCs w:val="20"/>
              </w:rPr>
              <w:t>Fibonacciego</w:t>
            </w:r>
            <w:proofErr w:type="spellEnd"/>
            <w:r w:rsidRPr="007B1F2C">
              <w:rPr>
                <w:sz w:val="20"/>
                <w:szCs w:val="20"/>
              </w:rPr>
              <w:t xml:space="preserve"> i złotej proporcji</w:t>
            </w:r>
          </w:p>
          <w:p w:rsidR="007D14DC" w:rsidRPr="007B1F2C" w:rsidRDefault="007D14DC" w:rsidP="007D14DC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samodzielnie planuje obliczenia i formułuje wnioski</w:t>
            </w:r>
          </w:p>
          <w:p w:rsidR="00181D68" w:rsidRDefault="007D14DC" w:rsidP="007D14D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proponuje doświadczenie losowe i zawczasu ocenia jego przebieg</w:t>
            </w:r>
            <w:r w:rsidR="00181D68" w:rsidRPr="0073573D">
              <w:rPr>
                <w:sz w:val="20"/>
                <w:szCs w:val="20"/>
              </w:rPr>
              <w:t>.</w:t>
            </w:r>
          </w:p>
          <w:p w:rsidR="007D14DC" w:rsidRPr="007B1F2C" w:rsidRDefault="007D14DC" w:rsidP="007D14DC">
            <w:pPr>
              <w:pStyle w:val="0tabelakropkitabele"/>
              <w:numPr>
                <w:ilvl w:val="0"/>
                <w:numId w:val="13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1F2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dokonuje zmian w algorytmie przez wprowadzenie losowości</w:t>
            </w:r>
          </w:p>
          <w:p w:rsidR="007D14DC" w:rsidRPr="007B1F2C" w:rsidRDefault="007D14DC" w:rsidP="007D14D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realizuje zmodyfikowany algorytm w </w:t>
            </w:r>
            <w:proofErr w:type="spellStart"/>
            <w:r w:rsidRPr="007B1F2C">
              <w:rPr>
                <w:sz w:val="20"/>
                <w:szCs w:val="20"/>
              </w:rPr>
              <w:t>Pythonie</w:t>
            </w:r>
            <w:proofErr w:type="spellEnd"/>
          </w:p>
          <w:p w:rsidR="007B1F2C" w:rsidRPr="007B1F2C" w:rsidRDefault="007B1F2C" w:rsidP="007B1F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 xml:space="preserve">tworzy w środowisku </w:t>
            </w:r>
            <w:proofErr w:type="spellStart"/>
            <w:r w:rsidRPr="007B1F2C">
              <w:rPr>
                <w:sz w:val="20"/>
                <w:szCs w:val="20"/>
              </w:rPr>
              <w:t>App</w:t>
            </w:r>
            <w:proofErr w:type="spellEnd"/>
            <w:r w:rsidRPr="007B1F2C">
              <w:rPr>
                <w:sz w:val="20"/>
                <w:szCs w:val="20"/>
              </w:rPr>
              <w:t xml:space="preserve"> Lab aplikację według własnego pomysłu</w:t>
            </w:r>
          </w:p>
          <w:p w:rsidR="007B1F2C" w:rsidRPr="007B1F2C" w:rsidRDefault="007B1F2C" w:rsidP="007B1F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7B1F2C">
              <w:rPr>
                <w:sz w:val="20"/>
                <w:szCs w:val="20"/>
              </w:rPr>
              <w:t>samodzielnie planuje podróż, porównuje i weryfikuje dane z różnych serwisów</w:t>
            </w:r>
          </w:p>
        </w:tc>
      </w:tr>
      <w:tr w:rsidR="0073573D" w:rsidTr="00D4113D">
        <w:tc>
          <w:tcPr>
            <w:tcW w:w="14454" w:type="dxa"/>
            <w:gridSpan w:val="6"/>
            <w:shd w:val="clear" w:color="auto" w:fill="002060"/>
          </w:tcPr>
          <w:p w:rsidR="0073573D" w:rsidRPr="00E122DF" w:rsidRDefault="0073573D" w:rsidP="007B1F2C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805B62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3573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Lekcje </w:t>
            </w:r>
            <w:r w:rsidR="007B1F2C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w sieci</w:t>
            </w:r>
          </w:p>
        </w:tc>
      </w:tr>
      <w:tr w:rsidR="005977FF" w:rsidTr="00D4113D">
        <w:tc>
          <w:tcPr>
            <w:tcW w:w="2372" w:type="dxa"/>
          </w:tcPr>
          <w:p w:rsidR="003E6F03" w:rsidRPr="00D4113D" w:rsidRDefault="00901FDF" w:rsidP="003E6F0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="Arial Narrow"/>
                <w:color w:val="000000"/>
                <w:sz w:val="20"/>
                <w:szCs w:val="20"/>
              </w:rPr>
            </w:pPr>
            <w:r w:rsidRPr="00D4113D">
              <w:rPr>
                <w:rFonts w:eastAsia="Times New Roman" w:cs="Arial Narrow"/>
                <w:color w:val="000000"/>
                <w:sz w:val="20"/>
                <w:szCs w:val="20"/>
              </w:rPr>
              <w:t>w podstawowym zakresie korzysta ze wskazanych aplikacji i serwisów</w:t>
            </w:r>
          </w:p>
        </w:tc>
        <w:tc>
          <w:tcPr>
            <w:tcW w:w="2386" w:type="dxa"/>
          </w:tcPr>
          <w:p w:rsidR="003E6F03" w:rsidRPr="00D4113D" w:rsidRDefault="00901FDF" w:rsidP="003E6F0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="Arial Narrow"/>
                <w:color w:val="000000"/>
                <w:sz w:val="20"/>
                <w:szCs w:val="20"/>
              </w:rPr>
            </w:pPr>
            <w:r w:rsidRPr="00D4113D">
              <w:rPr>
                <w:rFonts w:eastAsia="Times New Roman" w:cs="Arial Narrow"/>
                <w:color w:val="000000"/>
                <w:sz w:val="20"/>
                <w:szCs w:val="20"/>
              </w:rPr>
              <w:t>w pełnym zakresie korzysta ze wskazanych aplikacji i serwisów</w:t>
            </w:r>
          </w:p>
        </w:tc>
        <w:tc>
          <w:tcPr>
            <w:tcW w:w="3883" w:type="dxa"/>
          </w:tcPr>
          <w:p w:rsidR="003E6F03" w:rsidRPr="00D4113D" w:rsidRDefault="00901FDF" w:rsidP="003E6F03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hAnsiTheme="minorHAnsi"/>
                <w:lang w:eastAsia="en-US"/>
              </w:rPr>
            </w:pPr>
            <w:r w:rsidRPr="00D11148">
              <w:rPr>
                <w:rFonts w:asciiTheme="minorHAnsi" w:hAnsiTheme="minorHAnsi"/>
                <w:lang w:eastAsia="en-US"/>
              </w:rPr>
              <w:t xml:space="preserve">korzysta z samodzielnie znalezionych aplikacji i serwisów wspomagających naukę </w:t>
            </w:r>
            <w:r>
              <w:rPr>
                <w:rFonts w:asciiTheme="minorHAnsi" w:hAnsiTheme="minorHAnsi"/>
                <w:lang w:eastAsia="en-US"/>
              </w:rPr>
              <w:br/>
            </w:r>
            <w:r w:rsidRPr="00D11148">
              <w:rPr>
                <w:rFonts w:asciiTheme="minorHAnsi" w:hAnsiTheme="minorHAnsi"/>
                <w:lang w:eastAsia="en-US"/>
              </w:rPr>
              <w:t>i rozwijających zainteresowania</w:t>
            </w:r>
          </w:p>
        </w:tc>
        <w:tc>
          <w:tcPr>
            <w:tcW w:w="2807" w:type="dxa"/>
          </w:tcPr>
          <w:p w:rsidR="003E6F03" w:rsidRPr="00D4113D" w:rsidRDefault="00901FDF" w:rsidP="003E6F03">
            <w:pPr>
              <w:pStyle w:val="Akapitzlist"/>
              <w:numPr>
                <w:ilvl w:val="0"/>
                <w:numId w:val="6"/>
              </w:numPr>
              <w:rPr>
                <w:rFonts w:eastAsia="Times New Roman" w:cs="Arial Narrow"/>
                <w:color w:val="000000"/>
                <w:sz w:val="20"/>
                <w:szCs w:val="20"/>
              </w:rPr>
            </w:pPr>
            <w:r w:rsidRPr="00D4113D">
              <w:rPr>
                <w:rFonts w:eastAsia="Times New Roman" w:cs="Arial Narrow"/>
                <w:color w:val="000000"/>
                <w:sz w:val="20"/>
                <w:szCs w:val="20"/>
              </w:rPr>
              <w:t>buduje własną bazę wiedzy</w:t>
            </w:r>
          </w:p>
        </w:tc>
        <w:tc>
          <w:tcPr>
            <w:tcW w:w="3006" w:type="dxa"/>
            <w:gridSpan w:val="2"/>
          </w:tcPr>
          <w:p w:rsidR="003E6F03" w:rsidRPr="003E6F03" w:rsidRDefault="00D4113D" w:rsidP="003E6F03">
            <w:pPr>
              <w:pStyle w:val="0tabelakropkitabele"/>
              <w:numPr>
                <w:ilvl w:val="0"/>
                <w:numId w:val="6"/>
              </w:numPr>
              <w:adjustRightInd/>
              <w:spacing w:line="24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D11148">
              <w:rPr>
                <w:rFonts w:asciiTheme="minorHAnsi" w:hAnsiTheme="minorHAnsi"/>
                <w:lang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:rsidR="00B54F99" w:rsidRPr="00F73264" w:rsidRDefault="00B54F99" w:rsidP="00E453EA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DD2839" w:rsidRDefault="00DD2839" w:rsidP="00DD2839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  <w:bookmarkStart w:id="0" w:name="_GoBack"/>
      <w:bookmarkEnd w:id="0"/>
    </w:p>
    <w:p w:rsidR="00285718" w:rsidRDefault="00285718" w:rsidP="00430256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:rsidR="00D1197B" w:rsidRPr="00285718" w:rsidRDefault="00D1197B" w:rsidP="00430256">
      <w:pPr>
        <w:pStyle w:val="NormalnyWeb"/>
        <w:rPr>
          <w:rFonts w:ascii="Times" w:hAnsi="Times"/>
          <w:b/>
          <w:bCs/>
        </w:rPr>
      </w:pPr>
    </w:p>
    <w:p w:rsidR="00BB59EF" w:rsidRPr="00BB59EF" w:rsidRDefault="002970E3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 xml:space="preserve">Program nauczania informatyki klasy 4-8 W. Jochemczyk, I. </w:t>
      </w:r>
      <w:proofErr w:type="spellStart"/>
      <w:r>
        <w:t>Krajewska-Kranas</w:t>
      </w:r>
      <w:proofErr w:type="spellEnd"/>
      <w:r>
        <w:t xml:space="preserve">, W. </w:t>
      </w:r>
      <w:proofErr w:type="spellStart"/>
      <w:r>
        <w:t>Kranas</w:t>
      </w:r>
      <w:proofErr w:type="spellEnd"/>
      <w:r>
        <w:t>, A. Samulska, M. Wyczółkowski</w:t>
      </w:r>
    </w:p>
    <w:p w:rsidR="00BB59EF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BB59EF">
        <w:t xml:space="preserve"> nauczania informatyki w szkole podstawowej</w:t>
      </w:r>
    </w:p>
    <w:p w:rsidR="00285718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161"/>
    <w:multiLevelType w:val="hybridMultilevel"/>
    <w:tmpl w:val="99B66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1341"/>
    <w:multiLevelType w:val="hybridMultilevel"/>
    <w:tmpl w:val="D5AEF72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FDD4DAD"/>
    <w:multiLevelType w:val="hybridMultilevel"/>
    <w:tmpl w:val="6D48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6EDB"/>
    <w:multiLevelType w:val="hybridMultilevel"/>
    <w:tmpl w:val="09A4593A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95E"/>
    <w:multiLevelType w:val="hybridMultilevel"/>
    <w:tmpl w:val="68A2A36E"/>
    <w:lvl w:ilvl="0" w:tplc="E3DAAD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C33112"/>
    <w:multiLevelType w:val="hybridMultilevel"/>
    <w:tmpl w:val="1FDC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2780B"/>
    <w:multiLevelType w:val="hybridMultilevel"/>
    <w:tmpl w:val="2F94C7B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07C7A"/>
    <w:multiLevelType w:val="hybridMultilevel"/>
    <w:tmpl w:val="8F563F3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16AEA"/>
    <w:multiLevelType w:val="hybridMultilevel"/>
    <w:tmpl w:val="C4660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1884928"/>
    <w:multiLevelType w:val="hybridMultilevel"/>
    <w:tmpl w:val="8FB478F8"/>
    <w:lvl w:ilvl="0" w:tplc="F93C3CEC">
      <w:numFmt w:val="bullet"/>
      <w:lvlText w:val="•"/>
      <w:lvlJc w:val="left"/>
      <w:pPr>
        <w:ind w:left="31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6">
    <w:nsid w:val="4E9B4E13"/>
    <w:multiLevelType w:val="hybridMultilevel"/>
    <w:tmpl w:val="C5389B4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D3FDF"/>
    <w:multiLevelType w:val="hybridMultilevel"/>
    <w:tmpl w:val="107E0B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51DEF"/>
    <w:multiLevelType w:val="hybridMultilevel"/>
    <w:tmpl w:val="8B62D42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15"/>
  </w:num>
  <w:num w:numId="15">
    <w:abstractNumId w:val="4"/>
  </w:num>
  <w:num w:numId="16">
    <w:abstractNumId w:val="20"/>
  </w:num>
  <w:num w:numId="17">
    <w:abstractNumId w:val="17"/>
  </w:num>
  <w:num w:numId="18">
    <w:abstractNumId w:val="13"/>
  </w:num>
  <w:num w:numId="19">
    <w:abstractNumId w:val="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264"/>
    <w:rsid w:val="000869A5"/>
    <w:rsid w:val="00103D77"/>
    <w:rsid w:val="00104623"/>
    <w:rsid w:val="00181D68"/>
    <w:rsid w:val="001B6F95"/>
    <w:rsid w:val="0023517E"/>
    <w:rsid w:val="00274E3D"/>
    <w:rsid w:val="00285718"/>
    <w:rsid w:val="002970E3"/>
    <w:rsid w:val="002D628F"/>
    <w:rsid w:val="003D7DDE"/>
    <w:rsid w:val="003E6F03"/>
    <w:rsid w:val="00421508"/>
    <w:rsid w:val="00430051"/>
    <w:rsid w:val="00430256"/>
    <w:rsid w:val="00445A9A"/>
    <w:rsid w:val="00491B4A"/>
    <w:rsid w:val="00497F3F"/>
    <w:rsid w:val="004B0628"/>
    <w:rsid w:val="005064F2"/>
    <w:rsid w:val="00521148"/>
    <w:rsid w:val="00536266"/>
    <w:rsid w:val="005471B1"/>
    <w:rsid w:val="00556206"/>
    <w:rsid w:val="0059342D"/>
    <w:rsid w:val="005977FF"/>
    <w:rsid w:val="005B31AA"/>
    <w:rsid w:val="005D0178"/>
    <w:rsid w:val="0060178E"/>
    <w:rsid w:val="00637ACF"/>
    <w:rsid w:val="006A35CF"/>
    <w:rsid w:val="006B0D69"/>
    <w:rsid w:val="006B1F42"/>
    <w:rsid w:val="006C1474"/>
    <w:rsid w:val="006F1D3C"/>
    <w:rsid w:val="00727C8C"/>
    <w:rsid w:val="0073573D"/>
    <w:rsid w:val="0074450C"/>
    <w:rsid w:val="00777A63"/>
    <w:rsid w:val="007B1F2C"/>
    <w:rsid w:val="007B2605"/>
    <w:rsid w:val="007D14DC"/>
    <w:rsid w:val="00805B62"/>
    <w:rsid w:val="00842492"/>
    <w:rsid w:val="008F521C"/>
    <w:rsid w:val="00901FDF"/>
    <w:rsid w:val="0094181C"/>
    <w:rsid w:val="00961B90"/>
    <w:rsid w:val="0096271F"/>
    <w:rsid w:val="009944E7"/>
    <w:rsid w:val="009A330D"/>
    <w:rsid w:val="009A420D"/>
    <w:rsid w:val="00A235B2"/>
    <w:rsid w:val="00A52ABA"/>
    <w:rsid w:val="00A612F1"/>
    <w:rsid w:val="00AA2632"/>
    <w:rsid w:val="00B2128D"/>
    <w:rsid w:val="00B3646E"/>
    <w:rsid w:val="00B54F99"/>
    <w:rsid w:val="00B959DC"/>
    <w:rsid w:val="00BA23E4"/>
    <w:rsid w:val="00BB59EF"/>
    <w:rsid w:val="00BB7E52"/>
    <w:rsid w:val="00BD5F70"/>
    <w:rsid w:val="00C84C6F"/>
    <w:rsid w:val="00CA04C7"/>
    <w:rsid w:val="00D01C33"/>
    <w:rsid w:val="00D07FE0"/>
    <w:rsid w:val="00D1197B"/>
    <w:rsid w:val="00D4113D"/>
    <w:rsid w:val="00DB7032"/>
    <w:rsid w:val="00DB7961"/>
    <w:rsid w:val="00DD2839"/>
    <w:rsid w:val="00E122DF"/>
    <w:rsid w:val="00E453EA"/>
    <w:rsid w:val="00E471D7"/>
    <w:rsid w:val="00E66877"/>
    <w:rsid w:val="00EA7DA2"/>
    <w:rsid w:val="00F47BC8"/>
    <w:rsid w:val="00F73264"/>
    <w:rsid w:val="00F81BC5"/>
    <w:rsid w:val="00F85D56"/>
    <w:rsid w:val="00F94D27"/>
    <w:rsid w:val="00F9511F"/>
    <w:rsid w:val="00FE74FD"/>
    <w:rsid w:val="00FF7A78"/>
    <w:rsid w:val="090F0573"/>
    <w:rsid w:val="0B6B6EAF"/>
    <w:rsid w:val="0CA92A01"/>
    <w:rsid w:val="1209399C"/>
    <w:rsid w:val="1E65C03F"/>
    <w:rsid w:val="238F9206"/>
    <w:rsid w:val="311BFBB8"/>
    <w:rsid w:val="408A1214"/>
    <w:rsid w:val="4A19F92F"/>
    <w:rsid w:val="4B7CA470"/>
    <w:rsid w:val="571CA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35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626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6266"/>
    <w:rPr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C84C6F"/>
    <w:pPr>
      <w:widowControl w:val="0"/>
      <w:autoSpaceDE w:val="0"/>
      <w:autoSpaceDN w:val="0"/>
      <w:ind w:left="108"/>
    </w:pPr>
    <w:rPr>
      <w:rFonts w:ascii="AgendaPl RegularCondensed" w:eastAsia="AgendaPl RegularCondensed" w:hAnsi="AgendaPl RegularCondensed" w:cs="AgendaPl RegularCondensed"/>
      <w:sz w:val="22"/>
      <w:szCs w:val="22"/>
    </w:rPr>
  </w:style>
  <w:style w:type="paragraph" w:customStyle="1" w:styleId="0tabelakropkitabele">
    <w:name w:val="0_tabela kropki (tabele)"/>
    <w:basedOn w:val="Normalny"/>
    <w:uiPriority w:val="99"/>
    <w:rsid w:val="005B31AA"/>
    <w:pPr>
      <w:widowControl w:val="0"/>
      <w:suppressAutoHyphens/>
      <w:autoSpaceDE w:val="0"/>
      <w:autoSpaceDN w:val="0"/>
      <w:adjustRightInd w:val="0"/>
      <w:spacing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5977FF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5977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5FECB-962D-4577-9E13-5ECDDD6B9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Ula</cp:lastModifiedBy>
  <cp:revision>5</cp:revision>
  <dcterms:created xsi:type="dcterms:W3CDTF">2021-08-26T16:48:00Z</dcterms:created>
  <dcterms:modified xsi:type="dcterms:W3CDTF">2021-08-26T19:04:00Z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